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4A5" w:rsidRPr="00311C9F" w:rsidRDefault="00E154A5" w:rsidP="00E154A5">
      <w:pPr>
        <w:spacing w:line="240" w:lineRule="auto"/>
        <w:jc w:val="right"/>
        <w:rPr>
          <w:rFonts w:ascii="Times New Roman" w:hAnsi="Times New Roman" w:cs="Times New Roman"/>
          <w:b/>
          <w:iCs/>
          <w:sz w:val="24"/>
          <w:szCs w:val="24"/>
        </w:rPr>
      </w:pPr>
      <w:r w:rsidRPr="00311C9F">
        <w:rPr>
          <w:rFonts w:ascii="Times New Roman" w:hAnsi="Times New Roman" w:cs="Times New Roman"/>
          <w:b/>
          <w:iCs/>
          <w:sz w:val="24"/>
          <w:szCs w:val="24"/>
        </w:rPr>
        <w:t>Приложение</w:t>
      </w:r>
    </w:p>
    <w:p w:rsidR="00AA4F59" w:rsidRPr="00311C9F" w:rsidRDefault="00AA4F59" w:rsidP="00E154A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1C9F">
        <w:rPr>
          <w:rFonts w:ascii="Times New Roman" w:hAnsi="Times New Roman" w:cs="Times New Roman"/>
          <w:b/>
          <w:i/>
          <w:iCs/>
          <w:sz w:val="24"/>
          <w:szCs w:val="24"/>
        </w:rPr>
        <w:t>Карточка-информатор</w:t>
      </w:r>
    </w:p>
    <w:p w:rsidR="00AA4F59" w:rsidRPr="008433BB" w:rsidRDefault="00AA4F59" w:rsidP="00AA4F5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3BB">
        <w:rPr>
          <w:rFonts w:ascii="Times New Roman" w:hAnsi="Times New Roman" w:cs="Times New Roman"/>
          <w:i/>
          <w:iCs/>
          <w:sz w:val="24"/>
          <w:szCs w:val="24"/>
        </w:rPr>
        <w:t>Антитеза</w:t>
      </w:r>
      <w:r w:rsidRPr="008433BB">
        <w:rPr>
          <w:rFonts w:ascii="Times New Roman" w:hAnsi="Times New Roman" w:cs="Times New Roman"/>
          <w:sz w:val="24"/>
          <w:szCs w:val="24"/>
        </w:rPr>
        <w:t xml:space="preserve"> (греч.</w:t>
      </w:r>
      <w:r w:rsidRPr="008433B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433BB">
        <w:rPr>
          <w:rFonts w:ascii="Times New Roman" w:hAnsi="Times New Roman" w:cs="Times New Roman"/>
          <w:i/>
          <w:iCs/>
          <w:sz w:val="24"/>
          <w:szCs w:val="24"/>
          <w:lang w:val="en-US"/>
        </w:rPr>
        <w:t>antithesis</w:t>
      </w:r>
      <w:r w:rsidRPr="008433BB">
        <w:rPr>
          <w:rFonts w:ascii="Times New Roman" w:hAnsi="Times New Roman" w:cs="Times New Roman"/>
          <w:sz w:val="24"/>
          <w:szCs w:val="24"/>
        </w:rPr>
        <w:t xml:space="preserve"> — «противоположность») — противопоставле</w:t>
      </w:r>
      <w:r w:rsidRPr="008433BB">
        <w:rPr>
          <w:rFonts w:ascii="Times New Roman" w:hAnsi="Times New Roman" w:cs="Times New Roman"/>
          <w:sz w:val="24"/>
          <w:szCs w:val="24"/>
        </w:rPr>
        <w:softHyphen/>
        <w:t>ние конкретных понятий, положений, образов. В рассказе «После бала» проти</w:t>
      </w:r>
      <w:r w:rsidRPr="008433BB">
        <w:rPr>
          <w:rFonts w:ascii="Times New Roman" w:hAnsi="Times New Roman" w:cs="Times New Roman"/>
          <w:sz w:val="24"/>
          <w:szCs w:val="24"/>
        </w:rPr>
        <w:softHyphen/>
        <w:t>вопоставлены чувства, выводы и характеры.</w:t>
      </w:r>
    </w:p>
    <w:p w:rsidR="00AA4F59" w:rsidRPr="008433BB" w:rsidRDefault="00AA4F59" w:rsidP="00AA4F5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3BB">
        <w:rPr>
          <w:rFonts w:ascii="Times New Roman" w:hAnsi="Times New Roman" w:cs="Times New Roman"/>
          <w:i/>
          <w:iCs/>
          <w:sz w:val="24"/>
          <w:szCs w:val="24"/>
        </w:rPr>
        <w:t>Контраст</w:t>
      </w:r>
      <w:r w:rsidRPr="008433BB">
        <w:rPr>
          <w:rFonts w:ascii="Times New Roman" w:hAnsi="Times New Roman" w:cs="Times New Roman"/>
          <w:sz w:val="24"/>
          <w:szCs w:val="24"/>
        </w:rPr>
        <w:t xml:space="preserve"> — резко очерченная противоположность в чём-либо: чертах ха</w:t>
      </w:r>
      <w:r w:rsidRPr="008433BB">
        <w:rPr>
          <w:rFonts w:ascii="Times New Roman" w:hAnsi="Times New Roman" w:cs="Times New Roman"/>
          <w:sz w:val="24"/>
          <w:szCs w:val="24"/>
        </w:rPr>
        <w:softHyphen/>
        <w:t>рактера, качестве предметов или явлений; художественный приём, лежащий в основе к</w:t>
      </w:r>
      <w:bookmarkStart w:id="0" w:name="_GoBack"/>
      <w:bookmarkEnd w:id="0"/>
      <w:r w:rsidRPr="008433BB">
        <w:rPr>
          <w:rFonts w:ascii="Times New Roman" w:hAnsi="Times New Roman" w:cs="Times New Roman"/>
          <w:sz w:val="24"/>
          <w:szCs w:val="24"/>
        </w:rPr>
        <w:t>омпозиции рассказа.</w:t>
      </w:r>
    </w:p>
    <w:p w:rsidR="00AA4F59" w:rsidRPr="008433BB" w:rsidRDefault="00AA4F59" w:rsidP="00AA4F5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3BB">
        <w:rPr>
          <w:rFonts w:ascii="Times New Roman" w:hAnsi="Times New Roman" w:cs="Times New Roman"/>
          <w:i/>
          <w:iCs/>
          <w:sz w:val="24"/>
          <w:szCs w:val="24"/>
        </w:rPr>
        <w:t>Контрастное построение</w:t>
      </w:r>
      <w:r w:rsidRPr="008433BB">
        <w:rPr>
          <w:rFonts w:ascii="Times New Roman" w:hAnsi="Times New Roman" w:cs="Times New Roman"/>
          <w:sz w:val="24"/>
          <w:szCs w:val="24"/>
        </w:rPr>
        <w:t xml:space="preserve"> — один из видов композиции, обусловленный идеей конкретного произведения.</w:t>
      </w:r>
    </w:p>
    <w:p w:rsidR="00532F67" w:rsidRDefault="00532F67"/>
    <w:sectPr w:rsidR="00532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F59"/>
    <w:rsid w:val="00311C9F"/>
    <w:rsid w:val="00532F67"/>
    <w:rsid w:val="00AA4F59"/>
    <w:rsid w:val="00E1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B90E9B-5ADF-4F6C-BA46-90426F47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F5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1</cp:revision>
  <dcterms:created xsi:type="dcterms:W3CDTF">2017-10-10T19:36:00Z</dcterms:created>
  <dcterms:modified xsi:type="dcterms:W3CDTF">2017-10-10T20:06:00Z</dcterms:modified>
</cp:coreProperties>
</file>